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92F194C">
      <w:pPr>
        <w:jc w:val="center"/>
        <w:rPr>
          <w:rFonts w:hint="eastAsia" w:eastAsia="宋体"/>
          <w:sz w:val="36"/>
          <w:szCs w:val="44"/>
          <w:lang w:val="en-US" w:eastAsia="zh-CN"/>
        </w:rPr>
      </w:pPr>
    </w:p>
    <w:p w14:paraId="24406165">
      <w:pPr>
        <w:jc w:val="center"/>
        <w:rPr>
          <w:rFonts w:hint="eastAsia" w:eastAsia="宋体"/>
          <w:sz w:val="36"/>
          <w:szCs w:val="44"/>
          <w:lang w:val="en-US" w:eastAsia="zh-CN"/>
        </w:rPr>
      </w:pPr>
    </w:p>
    <w:p w14:paraId="4D16B3C5">
      <w:pPr>
        <w:spacing w:line="240" w:lineRule="auto"/>
        <w:jc w:val="center"/>
        <w:rPr>
          <w:rFonts w:hint="eastAsia" w:ascii="仿宋" w:hAnsi="仿宋" w:eastAsia="仿宋" w:cs="仿宋"/>
          <w:b/>
          <w:bCs/>
          <w:sz w:val="32"/>
          <w:szCs w:val="40"/>
          <w:lang w:val="en-US" w:eastAsia="zh-CN"/>
        </w:rPr>
      </w:pPr>
    </w:p>
    <w:p w14:paraId="4989E72C">
      <w:pPr>
        <w:spacing w:line="240" w:lineRule="auto"/>
        <w:jc w:val="center"/>
        <w:rPr>
          <w:rFonts w:hint="eastAsia" w:ascii="仿宋" w:hAnsi="仿宋" w:eastAsia="仿宋" w:cs="仿宋"/>
          <w:b/>
          <w:bCs/>
          <w:sz w:val="32"/>
          <w:szCs w:val="40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2"/>
          <w:szCs w:val="40"/>
          <w:lang w:val="en-US" w:eastAsia="zh-CN"/>
        </w:rPr>
        <w:t>国际行为分析组织IBAO授权课程提供方</w:t>
      </w:r>
    </w:p>
    <w:p w14:paraId="16F5ACF0">
      <w:pPr>
        <w:spacing w:line="240" w:lineRule="auto"/>
        <w:jc w:val="center"/>
        <w:rPr>
          <w:rFonts w:hint="eastAsia" w:ascii="仿宋" w:hAnsi="仿宋" w:eastAsia="仿宋" w:cs="仿宋"/>
          <w:b/>
          <w:bCs/>
          <w:sz w:val="32"/>
          <w:szCs w:val="40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2"/>
          <w:szCs w:val="40"/>
          <w:lang w:val="en-US" w:eastAsia="zh-CN"/>
        </w:rPr>
        <w:t>IBA学分证明</w:t>
      </w:r>
    </w:p>
    <w:p w14:paraId="4A5CE7D5">
      <w:pPr>
        <w:rPr>
          <w:rFonts w:hint="eastAsia" w:ascii="仿宋" w:hAnsi="仿宋" w:eastAsia="仿宋" w:cs="仿宋"/>
          <w:lang w:val="en-US" w:eastAsia="zh-CN"/>
        </w:rPr>
      </w:pPr>
    </w:p>
    <w:p w14:paraId="35B9A24E">
      <w:pPr>
        <w:tabs>
          <w:tab w:val="left" w:pos="7200"/>
          <w:tab w:val="left" w:pos="12400"/>
        </w:tabs>
        <w:ind w:left="960" w:leftChars="400" w:right="1099" w:rightChars="458" w:firstLine="0" w:firstLineChars="0"/>
        <w:rPr>
          <w:rFonts w:hint="eastAsia" w:ascii="仿宋" w:hAnsi="仿宋" w:eastAsia="仿宋" w:cs="仿宋"/>
          <w:sz w:val="28"/>
          <w:szCs w:val="36"/>
          <w:lang w:val="en-US" w:eastAsia="zh-CN"/>
        </w:rPr>
      </w:pPr>
      <w:r>
        <w:rPr>
          <w:rFonts w:hint="eastAsia" w:ascii="仿宋" w:hAnsi="仿宋" w:eastAsia="仿宋" w:cs="仿宋"/>
          <w:sz w:val="28"/>
          <w:szCs w:val="36"/>
          <w:lang w:val="en-US" w:eastAsia="zh-CN"/>
        </w:rPr>
        <w:t>本证明为【课程提供方名称】所制作，证明【学员姓名】完成以下所记载的【课程名称】，成绩达到通过标准，可用于IBAO记录学时共计【  】小时。</w:t>
      </w:r>
    </w:p>
    <w:p w14:paraId="65426733">
      <w:pPr>
        <w:ind w:right="2510" w:rightChars="1046"/>
        <w:rPr>
          <w:rFonts w:hint="eastAsia" w:ascii="仿宋" w:hAnsi="仿宋" w:eastAsia="仿宋" w:cs="仿宋"/>
          <w:lang w:val="en-US" w:eastAsia="zh-CN"/>
        </w:rPr>
      </w:pPr>
    </w:p>
    <w:p w14:paraId="308F8122">
      <w:pPr>
        <w:spacing w:line="240" w:lineRule="auto"/>
        <w:ind w:left="1680" w:leftChars="700" w:right="2510" w:rightChars="1046" w:firstLine="0" w:firstLineChars="0"/>
        <w:rPr>
          <w:rFonts w:hint="eastAsia" w:ascii="仿宋" w:hAnsi="仿宋" w:eastAsia="仿宋" w:cs="仿宋"/>
          <w:b/>
          <w:bCs/>
          <w:sz w:val="24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32"/>
          <w:lang w:val="en-US" w:eastAsia="zh-CN"/>
        </w:rPr>
        <w:t>学员资料</w:t>
      </w:r>
    </w:p>
    <w:p w14:paraId="32399643">
      <w:pPr>
        <w:tabs>
          <w:tab w:val="left" w:pos="4200"/>
        </w:tabs>
        <w:spacing w:line="240" w:lineRule="auto"/>
        <w:ind w:left="1680" w:leftChars="700" w:right="2510" w:rightChars="1046" w:firstLine="0" w:firstLineChars="0"/>
        <w:rPr>
          <w:rFonts w:hint="eastAsia" w:ascii="仿宋" w:hAnsi="仿宋" w:eastAsia="仿宋" w:cs="仿宋"/>
          <w:sz w:val="22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2"/>
          <w:szCs w:val="28"/>
          <w:lang w:val="en-US" w:eastAsia="zh-CN"/>
        </w:rPr>
        <w:t>学员姓名：</w:t>
      </w:r>
      <w:r>
        <w:rPr>
          <w:rFonts w:hint="eastAsia" w:ascii="仿宋" w:hAnsi="仿宋" w:eastAsia="仿宋" w:cs="仿宋"/>
          <w:sz w:val="22"/>
          <w:szCs w:val="28"/>
          <w:lang w:val="en-US" w:eastAsia="zh-CN"/>
        </w:rPr>
        <w:tab/>
      </w:r>
    </w:p>
    <w:p w14:paraId="56F88854">
      <w:pPr>
        <w:tabs>
          <w:tab w:val="left" w:pos="4200"/>
        </w:tabs>
        <w:spacing w:line="240" w:lineRule="auto"/>
        <w:ind w:left="1680" w:leftChars="700" w:right="2510" w:rightChars="1046" w:firstLine="0" w:firstLineChars="0"/>
        <w:rPr>
          <w:rFonts w:hint="eastAsia" w:ascii="仿宋" w:hAnsi="仿宋" w:eastAsia="仿宋" w:cs="仿宋"/>
          <w:sz w:val="22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2"/>
          <w:szCs w:val="28"/>
          <w:lang w:val="en-US" w:eastAsia="zh-CN"/>
        </w:rPr>
        <w:t>学员序号：</w:t>
      </w:r>
    </w:p>
    <w:p w14:paraId="1179E168">
      <w:pPr>
        <w:spacing w:line="240" w:lineRule="auto"/>
        <w:ind w:left="1680" w:leftChars="700" w:right="2510" w:rightChars="1046" w:firstLine="0" w:firstLineChars="0"/>
        <w:rPr>
          <w:rFonts w:hint="eastAsia" w:ascii="仿宋" w:hAnsi="仿宋" w:eastAsia="仿宋" w:cs="仿宋"/>
          <w:lang w:val="en-US" w:eastAsia="zh-CN"/>
        </w:rPr>
      </w:pPr>
    </w:p>
    <w:p w14:paraId="35267E9B">
      <w:pPr>
        <w:spacing w:line="240" w:lineRule="auto"/>
        <w:ind w:left="1680" w:leftChars="700" w:right="2510" w:rightChars="1046" w:firstLine="0" w:firstLineChars="0"/>
        <w:rPr>
          <w:rFonts w:hint="eastAsia" w:ascii="仿宋" w:hAnsi="仿宋" w:eastAsia="仿宋" w:cs="仿宋"/>
          <w:b/>
          <w:bCs/>
          <w:sz w:val="24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32"/>
          <w:lang w:val="en-US" w:eastAsia="zh-CN"/>
        </w:rPr>
        <w:t>课程资料</w:t>
      </w:r>
    </w:p>
    <w:p w14:paraId="1E21B06D">
      <w:pPr>
        <w:spacing w:line="240" w:lineRule="auto"/>
        <w:ind w:left="1680" w:leftChars="700" w:right="2510" w:rightChars="1046" w:firstLine="0" w:firstLineChars="0"/>
        <w:rPr>
          <w:rFonts w:hint="eastAsia" w:ascii="仿宋" w:hAnsi="仿宋" w:eastAsia="仿宋" w:cs="仿宋"/>
          <w:sz w:val="22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2"/>
          <w:szCs w:val="28"/>
          <w:lang w:val="en-US" w:eastAsia="zh-CN"/>
        </w:rPr>
        <w:t>课程开始与结束时间：【年月日 - 年月日】</w:t>
      </w:r>
    </w:p>
    <w:p w14:paraId="517CB52E">
      <w:pPr>
        <w:spacing w:line="240" w:lineRule="auto"/>
        <w:ind w:left="1680" w:leftChars="700" w:right="2510" w:rightChars="1046" w:firstLine="0" w:firstLineChars="0"/>
        <w:rPr>
          <w:rFonts w:hint="eastAsia" w:ascii="仿宋" w:hAnsi="仿宋" w:eastAsia="仿宋" w:cs="仿宋"/>
          <w:sz w:val="22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2"/>
          <w:szCs w:val="28"/>
          <w:lang w:val="en-US" w:eastAsia="zh-CN"/>
        </w:rPr>
        <w:t>课程名称：</w:t>
      </w:r>
    </w:p>
    <w:p w14:paraId="787E3F69">
      <w:pPr>
        <w:spacing w:line="240" w:lineRule="auto"/>
        <w:ind w:left="1680" w:leftChars="700" w:right="2510" w:rightChars="1046" w:firstLine="0" w:firstLineChars="0"/>
        <w:rPr>
          <w:rFonts w:hint="eastAsia" w:ascii="仿宋" w:hAnsi="仿宋" w:eastAsia="仿宋" w:cs="仿宋"/>
          <w:sz w:val="22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2"/>
          <w:szCs w:val="28"/>
          <w:lang w:val="en-US" w:eastAsia="zh-CN"/>
        </w:rPr>
        <w:t>课程总长度：  小时</w:t>
      </w:r>
    </w:p>
    <w:p w14:paraId="2791ABC9">
      <w:pPr>
        <w:spacing w:line="240" w:lineRule="auto"/>
        <w:ind w:left="1680" w:leftChars="700" w:right="2510" w:rightChars="1046" w:firstLine="0" w:firstLineChars="0"/>
        <w:rPr>
          <w:rFonts w:hint="eastAsia" w:ascii="仿宋" w:hAnsi="仿宋" w:eastAsia="仿宋" w:cs="仿宋"/>
          <w:sz w:val="22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2"/>
          <w:szCs w:val="28"/>
          <w:lang w:val="en-US" w:eastAsia="zh-CN"/>
        </w:rPr>
        <w:t>授课讲师：</w:t>
      </w:r>
    </w:p>
    <w:p w14:paraId="07E334C0">
      <w:pPr>
        <w:spacing w:line="240" w:lineRule="auto"/>
        <w:ind w:left="1680" w:leftChars="700" w:right="2510" w:rightChars="1046" w:firstLine="0" w:firstLineChars="0"/>
        <w:rPr>
          <w:rFonts w:hint="eastAsia" w:ascii="仿宋" w:hAnsi="仿宋" w:eastAsia="仿宋" w:cs="仿宋"/>
          <w:lang w:val="en-US" w:eastAsia="zh-CN"/>
        </w:rPr>
      </w:pPr>
    </w:p>
    <w:p w14:paraId="50E5BB60">
      <w:pPr>
        <w:tabs>
          <w:tab w:val="left" w:pos="5040"/>
        </w:tabs>
        <w:spacing w:line="240" w:lineRule="auto"/>
        <w:ind w:left="1680" w:leftChars="700" w:right="139" w:rightChars="58" w:firstLine="0" w:firstLineChars="0"/>
        <w:rPr>
          <w:rFonts w:hint="eastAsia" w:ascii="仿宋" w:hAnsi="仿宋" w:eastAsia="仿宋" w:cs="仿宋"/>
          <w:b/>
          <w:bCs/>
          <w:sz w:val="24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32"/>
          <w:lang w:val="en-US" w:eastAsia="zh-CN"/>
        </w:rPr>
        <w:t>授课方资料</w:t>
      </w:r>
      <w:r>
        <w:rPr>
          <w:rFonts w:hint="eastAsia" w:ascii="仿宋" w:hAnsi="仿宋" w:eastAsia="仿宋" w:cs="仿宋"/>
          <w:b/>
          <w:bCs/>
          <w:sz w:val="24"/>
          <w:szCs w:val="32"/>
          <w:lang w:val="en-US" w:eastAsia="zh-CN"/>
        </w:rPr>
        <w:tab/>
        <w:t>授课方签字盖章：</w:t>
      </w:r>
    </w:p>
    <w:p w14:paraId="1FABF94A">
      <w:pPr>
        <w:spacing w:line="240" w:lineRule="auto"/>
        <w:ind w:left="1680" w:leftChars="700" w:right="2510" w:rightChars="1046" w:firstLine="0" w:firstLineChars="0"/>
        <w:rPr>
          <w:rFonts w:hint="eastAsia" w:ascii="仿宋" w:hAnsi="仿宋" w:eastAsia="仿宋" w:cs="仿宋"/>
          <w:sz w:val="22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2"/>
          <w:szCs w:val="28"/>
          <w:lang w:val="en-US" w:eastAsia="zh-CN"/>
        </w:rPr>
        <w:t>授课方名称：</w:t>
      </w:r>
    </w:p>
    <w:p w14:paraId="5A564C51">
      <w:pPr>
        <w:spacing w:line="240" w:lineRule="auto"/>
        <w:ind w:left="1680" w:leftChars="700" w:right="2510" w:rightChars="1046" w:firstLine="0" w:firstLineChars="0"/>
        <w:rPr>
          <w:rFonts w:hint="eastAsia" w:ascii="仿宋" w:hAnsi="仿宋" w:eastAsia="仿宋" w:cs="仿宋"/>
          <w:sz w:val="22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2"/>
          <w:szCs w:val="28"/>
          <w:lang w:val="en-US" w:eastAsia="zh-CN"/>
        </w:rPr>
        <w:t>授课方授权编号：</w:t>
      </w:r>
    </w:p>
    <w:p w14:paraId="54FBDF0B">
      <w:pPr>
        <w:spacing w:line="240" w:lineRule="auto"/>
        <w:ind w:left="1680" w:leftChars="700" w:right="2510" w:rightChars="1046" w:firstLine="0" w:firstLineChars="0"/>
        <w:rPr>
          <w:rFonts w:hint="eastAsia" w:ascii="仿宋" w:hAnsi="仿宋" w:eastAsia="仿宋" w:cs="仿宋"/>
          <w:sz w:val="22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36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2023110</wp:posOffset>
            </wp:positionH>
            <wp:positionV relativeFrom="paragraph">
              <wp:posOffset>246380</wp:posOffset>
            </wp:positionV>
            <wp:extent cx="1489710" cy="1111885"/>
            <wp:effectExtent l="0" t="0" r="0" b="635"/>
            <wp:wrapNone/>
            <wp:docPr id="2" name="图片 2" descr="ACP IBA 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ACP IBA PNG"/>
                    <pic:cNvPicPr>
                      <a:picLocks noChangeAspect="1"/>
                    </pic:cNvPicPr>
                  </pic:nvPicPr>
                  <pic:blipFill>
                    <a:blip r:embed="rId10"/>
                    <a:srcRect l="24012" t="16193" r="9300" b="14901"/>
                    <a:stretch>
                      <a:fillRect/>
                    </a:stretch>
                  </pic:blipFill>
                  <pic:spPr>
                    <a:xfrm>
                      <a:off x="0" y="0"/>
                      <a:ext cx="1489710" cy="1111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sz w:val="22"/>
          <w:szCs w:val="28"/>
          <w:lang w:val="en-US" w:eastAsia="zh-CN"/>
        </w:rPr>
        <w:t>授课方负责人：</w:t>
      </w:r>
    </w:p>
    <w:p w14:paraId="6DFC40ED">
      <w:pPr>
        <w:spacing w:line="240" w:lineRule="auto"/>
        <w:ind w:left="1680" w:leftChars="700" w:right="2510" w:rightChars="1046" w:firstLine="0" w:firstLineChars="0"/>
        <w:rPr>
          <w:rFonts w:hint="eastAsia" w:eastAsia="宋体"/>
          <w:sz w:val="22"/>
          <w:szCs w:val="28"/>
          <w:lang w:val="en-US" w:eastAsia="zh-CN"/>
        </w:rPr>
      </w:pPr>
      <w:bookmarkStart w:id="0" w:name="_GoBack"/>
      <w:bookmarkEnd w:id="0"/>
    </w:p>
    <w:p w14:paraId="0421921F"/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0" w:h="16840"/>
      <w:pgMar w:top="1440" w:right="1800" w:bottom="1440" w:left="1800" w:header="851" w:footer="992" w:gutter="0"/>
      <w:cols w:space="425" w:num="1"/>
      <w:docGrid w:type="lines" w:linePitch="423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洛神赋宝藏楷书">
    <w:panose1 w:val="02000503000000000000"/>
    <w:charset w:val="86"/>
    <w:family w:val="auto"/>
    <w:pitch w:val="default"/>
    <w:sig w:usb0="8000002F" w:usb1="084164FA" w:usb2="00000012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CF15E95">
    <w:pPr>
      <w:pStyle w:val="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39C1F5"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1D48E5"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07A088">
    <w: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-1143000</wp:posOffset>
          </wp:positionH>
          <wp:positionV relativeFrom="paragraph">
            <wp:posOffset>-518160</wp:posOffset>
          </wp:positionV>
          <wp:extent cx="7533005" cy="10781030"/>
          <wp:effectExtent l="0" t="0" r="0" b="1905"/>
          <wp:wrapNone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0872" cy="108066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5575FC"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BDCD98"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bordersDoNotSurroundHeader w:val="1"/>
  <w:bordersDoNotSurroundFooter w:val="1"/>
  <w:attachedTemplate r:id="rId1"/>
  <w:documentProtection w:enforcement="0"/>
  <w:defaultTabStop w:val="420"/>
  <w:drawingGridVerticalSpacing w:val="20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jb3VudCI6MiwiaGRpZCI6IjkxOWJmNzQ2ZWNiYzQxYmJmMzZkYWY0OGMyNzM0ZWIyIiwidXNlckNvdW50IjoyfQ=="/>
  </w:docVars>
  <w:rsids>
    <w:rsidRoot w:val="4957491C"/>
    <w:rsid w:val="003823D0"/>
    <w:rsid w:val="005D1F58"/>
    <w:rsid w:val="006F5330"/>
    <w:rsid w:val="0072484B"/>
    <w:rsid w:val="00D5586B"/>
    <w:rsid w:val="00F64813"/>
    <w:rsid w:val="495749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w14:defaultImageDpi w14:val="32767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4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uiPriority w:val="99"/>
    <w:rPr>
      <w:sz w:val="18"/>
      <w:szCs w:val="18"/>
    </w:rPr>
  </w:style>
  <w:style w:type="character" w:customStyle="1" w:styleId="7">
    <w:name w:val="页脚 字符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wenhs\AppData\Roaming\kingsoft\office6\templates\download\f6cf9670-9adf-4971-a57b-01cd445dea48\&#21807;&#32654;&#34676;&#34678;&#33457;&#21321;&#20449;&#32440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DengXian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DengXian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唯美蝴蝶花卉信纸.docx</Template>
  <Pages>1</Pages>
  <Words>0</Words>
  <Characters>0</Characters>
  <Lines>0</Lines>
  <Paragraphs>0</Paragraphs>
  <TotalTime>6</TotalTime>
  <ScaleCrop>false</ScaleCrop>
  <LinksUpToDate>false</LinksUpToDate>
  <CharactersWithSpaces>0</CharactersWithSpaces>
  <Application>WPS Office_12.1.0.17140_F1E327BC-269C-435d-A152-05C5408002CA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2024-06-26T15:37:00Z</dcterms:created>
  <dc:creator>谢文政</dc:creator>
  <cp:lastModifiedBy>谢文政</cp:lastModifiedBy>
  <dcterms:modified xsi:type="dcterms:W3CDTF">2024-06-26T15:44:14Z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2052-12.1.0.17140</vt:lpwstr>
  </property>
  <property fmtid="{D5CDD505-2E9C-101B-9397-08002B2CF9AE}" pid="3" name="KSOTemplateUUID">
    <vt:lpwstr>v1.0_mb_g5nSSjFhlRFt2ZtpVzY1pA==</vt:lpwstr>
  </property>
  <property fmtid="{D5CDD505-2E9C-101B-9397-08002B2CF9AE}" pid="4" name="ICV">
    <vt:lpwstr>FC69114C77284B29AB6FD077B905DB45_11</vt:lpwstr>
  </property>
</Properties>
</file>